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23" w:lineRule="atLeast"/>
        <w:ind w:left="0" w:right="0" w:firstLine="0"/>
        <w:jc w:val="left"/>
        <w:textAlignment w:val="baseline"/>
        <w:rPr>
          <w:rFonts w:ascii="Microsoft Sans Serif" w:hAnsi="Microsoft Sans Serif" w:eastAsia="Microsoft Sans Serif" w:cs="Microsoft Sans Serif"/>
          <w:i w:val="0"/>
          <w:caps w:val="0"/>
          <w:color w:val="393E46"/>
          <w:spacing w:val="0"/>
        </w:rPr>
      </w:pPr>
      <w:r>
        <w:rPr>
          <w:rFonts w:hint="default" w:ascii="Microsoft Sans Serif" w:hAnsi="Microsoft Sans Serif" w:eastAsia="Microsoft Sans Serif" w:cs="Microsoft Sans Serif"/>
          <w:i w:val="0"/>
          <w:caps w:val="0"/>
          <w:color w:val="393E46"/>
          <w:spacing w:val="0"/>
          <w:shd w:val="clear" w:fill="FFFFFF"/>
          <w:vertAlign w:val="baseline"/>
        </w:rPr>
        <w:t>消费者权益保障服务条款</w:t>
      </w:r>
    </w:p>
    <w:p>
      <w:pPr>
        <w:keepNext w:val="0"/>
        <w:keepLines w:val="0"/>
        <w:widowControl/>
        <w:suppressLineNumbers w:val="0"/>
        <w:shd w:val="clear" w:fill="FFFFFF"/>
        <w:spacing w:line="15" w:lineRule="atLeast"/>
        <w:ind w:left="0" w:firstLine="0"/>
        <w:jc w:val="left"/>
        <w:rPr>
          <w:rFonts w:hint="default" w:ascii="Microsoft Sans Serif" w:hAnsi="Microsoft Sans Serif" w:eastAsia="Microsoft Sans Serif" w:cs="Microsoft Sans Serif"/>
          <w:b/>
          <w:i w:val="0"/>
          <w:caps w:val="0"/>
          <w:color w:val="8A92A9"/>
          <w:spacing w:val="0"/>
          <w:sz w:val="24"/>
          <w:szCs w:val="24"/>
        </w:rPr>
      </w:pPr>
      <w:r>
        <w:rPr>
          <w:rFonts w:hint="default" w:ascii="Microsoft Sans Serif" w:hAnsi="Microsoft Sans Serif" w:eastAsia="Microsoft Sans Serif" w:cs="Microsoft Sans Serif"/>
          <w:b/>
          <w:i w:val="0"/>
          <w:caps w:val="0"/>
          <w:color w:val="8A92A9"/>
          <w:spacing w:val="0"/>
          <w:kern w:val="0"/>
          <w:sz w:val="24"/>
          <w:szCs w:val="24"/>
          <w:bdr w:val="none" w:color="auto" w:sz="0" w:space="0"/>
          <w:shd w:val="clear" w:fill="FFFFFF"/>
          <w:lang w:val="en-US" w:eastAsia="zh-CN" w:bidi="ar"/>
        </w:rPr>
        <w:drawing>
          <wp:inline distT="0" distB="0" distL="114300" distR="114300">
            <wp:extent cx="381000" cy="381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 cy="38100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rPr>
          <w:rFonts w:hint="default" w:ascii="Microsoft Sans Serif" w:hAnsi="Microsoft Sans Serif" w:eastAsia="Microsoft Sans Serif" w:cs="Microsoft Sans Serif"/>
          <w:i w:val="0"/>
          <w:caps w:val="0"/>
          <w:color w:val="8A92A9"/>
          <w:spacing w:val="0"/>
          <w:sz w:val="24"/>
          <w:szCs w:val="24"/>
        </w:rPr>
      </w:pP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fldChar w:fldCharType="begin"/>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instrText xml:space="preserve"> HYPERLINK "http://open.weizhegou.net/index.php/2020/02/27/xiaofeizhequanyiibaozhang/" </w:instrText>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fldChar w:fldCharType="separate"/>
      </w:r>
      <w:r>
        <w:rPr>
          <w:rStyle w:val="6"/>
          <w:rFonts w:hint="default" w:ascii="Microsoft Sans Serif" w:hAnsi="Microsoft Sans Serif" w:eastAsia="Microsoft Sans Serif" w:cs="Microsoft Sans Serif"/>
          <w:i w:val="0"/>
          <w:caps w:val="0"/>
          <w:color w:val="393E46"/>
          <w:spacing w:val="0"/>
          <w:sz w:val="24"/>
          <w:szCs w:val="24"/>
          <w:u w:val="none"/>
          <w:shd w:val="clear" w:fill="FFFFFF"/>
        </w:rPr>
        <w:t>运营中心</w:t>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fldChar w:fldCharType="end"/>
      </w:r>
    </w:p>
    <w:p>
      <w:pPr>
        <w:keepNext w:val="0"/>
        <w:keepLines w:val="0"/>
        <w:widowControl/>
        <w:suppressLineNumbers w:val="0"/>
        <w:shd w:val="clear" w:fill="FFFFFF"/>
        <w:ind w:left="0" w:firstLine="0"/>
        <w:jc w:val="left"/>
        <w:rPr>
          <w:rFonts w:hint="default" w:ascii="Microsoft Sans Serif" w:hAnsi="Microsoft Sans Serif" w:eastAsia="Microsoft Sans Serif" w:cs="Microsoft Sans Serif"/>
          <w:i w:val="0"/>
          <w:caps w:val="0"/>
          <w:color w:val="8A92A9"/>
          <w:spacing w:val="0"/>
          <w:sz w:val="24"/>
          <w:szCs w:val="24"/>
        </w:rPr>
      </w:pPr>
      <w:r>
        <w:rPr>
          <w:rFonts w:hint="default" w:ascii="Microsoft Sans Serif" w:hAnsi="Microsoft Sans Serif" w:eastAsia="Microsoft Sans Serif" w:cs="Microsoft Sans Serif"/>
          <w:i w:val="0"/>
          <w:caps w:val="0"/>
          <w:color w:val="8A92A9"/>
          <w:spacing w:val="0"/>
          <w:kern w:val="0"/>
          <w:sz w:val="24"/>
          <w:szCs w:val="24"/>
          <w:shd w:val="clear" w:fill="FFFFFF"/>
          <w:lang w:val="en-US" w:eastAsia="zh-CN" w:bidi="ar"/>
        </w:rPr>
        <w:t>3年前发布在 </w:t>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fldChar w:fldCharType="begin"/>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instrText xml:space="preserve"> HYPERLINK "http://open.weizhegou.net/index.php/category/rule/" \t "http://open.weizhegou.net/index.php/2020/02/27/xiaofeizhequanyiibaozhang/_blank" </w:instrText>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fldChar w:fldCharType="separate"/>
      </w:r>
      <w:r>
        <w:rPr>
          <w:rStyle w:val="6"/>
          <w:rFonts w:hint="default" w:ascii="Microsoft Sans Serif" w:hAnsi="Microsoft Sans Serif" w:eastAsia="Microsoft Sans Serif" w:cs="Microsoft Sans Serif"/>
          <w:i w:val="0"/>
          <w:caps w:val="0"/>
          <w:color w:val="393E46"/>
          <w:spacing w:val="0"/>
          <w:sz w:val="24"/>
          <w:szCs w:val="24"/>
          <w:u w:val="none"/>
          <w:shd w:val="clear" w:fill="FFFFFF"/>
        </w:rPr>
        <w:t>商家规则</w:t>
      </w:r>
      <w:r>
        <w:rPr>
          <w:rFonts w:hint="default" w:ascii="Microsoft Sans Serif" w:hAnsi="Microsoft Sans Serif" w:eastAsia="Microsoft Sans Serif" w:cs="Microsoft Sans Serif"/>
          <w:i w:val="0"/>
          <w:caps w:val="0"/>
          <w:color w:val="393E46"/>
          <w:spacing w:val="0"/>
          <w:kern w:val="0"/>
          <w:sz w:val="24"/>
          <w:szCs w:val="24"/>
          <w:u w:val="none"/>
          <w:shd w:val="clear" w:fill="FFFFFF"/>
          <w:lang w:val="en-US" w:eastAsia="zh-CN" w:bidi="ar"/>
        </w:rPr>
        <w:fldChar w:fldCharType="end"/>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版本更新日期：2020年2月27日</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版本生效日期：2020年3月4日</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1、 前言</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1.1 本服务条款为《“微折购”开放平台在线服务协议》（以下称“服务协议”）的重要组成部分，与服务协议正文具有同等法律效力，对商家具有法律约束力，商家基于本协议而设立的特定商家账号受本服务条款约束。本服务条款中的“商家”与“微折购”的含义与服务协议中相同。</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1.2 本服务条款由条款正文及公示于“微折购平台”的各项与“消费者权益保障”相关的规则组成，前述规则与条款正文具有相同的法律效力，共同组成本服务条款的完整内容。</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本服务条款正文如下：</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 定义</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2.1 消费者权益保障服务：指商家根据与“微折购”签署的服务协议及“微折购平台”公示的相关规则，利用“微折购平台”发布商品信息或服务信息、出售商品时，应履行的各项保护消费者权益的义务，包括但不限于“商品如实陈述”、“7 天无理由退换货”、“三包”、“召回”等服务。“微折购”将根据国家法律法规及政策的相关要求及行业惯例等，在“微折购平台”公示新增的消费者权益保障服务内容或对原消费者权益保障服务内容等进行修订。</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2.2 先行赔付：指买家以投诉、举报、起诉等形式主张商家有侵犯消费者权益或其他违反对买家承诺的行为时，“微折购”有权根据服务协议、本服务条款和“微折购平台”公示的各项规则及买家提交的相关证据材料，以普通人或非专业人员的知识水平标准判断商家是否应当承担赔付义务，若是，则“微折购”有权从商家缴纳的保证金及通知第三方支付机构自商家微折购结算账户中扣除相应的款项赔付给买家。</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2.3 自主售后：指商家利用“微折购平台”提供的售后服务系统，在买家提出售后服务要求时，根据“三包”规定、微折购平台相关规则及自身售后服务承诺向买家履行商品维修、退换货等售后服务义务，“微折购” 有权对商家的自主售后服务进行监督和检查，并有权按照服务协议、本服务条款及微折购平台相关规则对商家的违规行为追究违约责任。</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2.4 延迟发货：是指商家未在约定时间内给消费者发送商品，损害消费者权益的行为（因商家过失导致的标错类事件涉及的商品除外）。有关延迟发货的具体判定标准以微折购平台规则为准。</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 消费者权益保障的内容</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3.1 商家承诺按照服务协议、本服务条款及“微折购平台”相关规则履行保障消费者权益的义务，切实保障消费者的合法权益。</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3.2 商家保证履行“如实陈述”义务。“如实陈述”指商家应对上传并发布于“微折购平台”的信息如实进行陈述，并对其发布的信息独立承担全部法律责任，并承担相应的举证责任。商家如实陈述义务包括如下内容：</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1)    商家保证其有合法的权利发布商品信息并销售商品，且其发布商品信息和销售商品不侵犯任何第三方的合法权利，不违反国家相关规定；</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    商家保证发布的商品信息与实际销售的商品一致，其对规格、材质、数量、颜色、外观、功能、质量状况等的描述与商品实际情况一致，其对价格的陈述符合价格法规及微折购平台相关规则的要求；</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    商家保证发布商品信息所用的图片均是来自商品本身的实拍图片，展示商品外观、形状、颜色等外观性能的图片不含有夸大或虚假的内容。文字介绍及其他素材等均为自身设计或合法取得，对图片、文字及其他素材等的使用不侵犯任何第三方的合法权利；</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4)    商家保证按照“微折购平台”规则的要求填写及上传商品的相关信息，且保证这些信息可完整被买家通过商品详情页直接查看，而无需通过链接或跳转等方式脱离微折购平台查看；</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5)    商家在交易过程中使用微折购 IM 客服工具与买家进行交流或通过其他途径与买家沟通时，对商品本身信息、配送费、发货情况、赠品等向买家描述的内容也属于“如实陈述”的范围，商家应保证上述描述与实际情况相符；</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如买家投诉商家违反如实陈述义务的，商家应向“微折购”提交其履行如实陈述义务的证据，如商家不能提供相应证据或买家提交的证据足以证明商家违反了如实陈述义务的，“微折购”有权以普通人身份对相关证据材料做出判断并要求商家承担相应责任。</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3.3 商家保证履行“7 天无理由退换货”义务。“7 天无理由退换货”指买家通过“微折购平台”购买商家的商品后，自收到商品之日起7 日内，商品完好的，商家承诺为买家退换货。“7 天无理由退换货”义务包括如下内容：</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1)    商品是否履行“7 天无理由退换货”及如何判定“完好”应以《消费者权益保护法》及“微折购平台” 公示的《七天无理由退货规则说明》及其他相关规则为依据，《消费者权益保护法》及“微折购平台”公示的《七天无理由退货规则说明》不一致的，以更有利于消费者的规定为准执行；</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    买家向“微折购”提出 7 天无理由退换货的申请后，“微折购”会将相应的申请提交商家，商家应按照微折购平台规则规定的时间和方式提供“7 天无理由退换货”服务；</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    若买家申请退换货，商家予以驳回，不履行“7 天无理由退换货”义务，而买家向“微折购”发起投诉时，“微折购”有权以普通人身份对买家提供的证明材料进行审核并作出判断，商家应自愿遵守“微折购”做出的决定，并履行相应的义务。</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3.4 商家保证履行“正品保证”义务。正品保证指商家保证在“微折购平台”销售的商品均经过合法授权，拥有合法的来源渠道，商品质量合格，且在买家购买商品并申请发票服务时向买家开具合法发票。如买家投诉商家未履行“正品保证”义务的，商家应积极与买家沟通解决，如商家未能与买家达成一致，妥善解决买家投诉的，“微折购”有权以普通人身份根据商家及买家提供的相关证明材料及微折购平台相关规则作出判断及处理决定，商家同意按照“微折购”的要求履行相应的义务。</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3.5 商家保证履行“自主售后”义务。商家保证按照微折购平台相关自主售后规定，利用“微折购平台” 提供的自主售后服务平台为买家提供“三包”等售后服务。若买家对商家提供的自主售后服务提出投诉或商家未按照微折购平台相关自主售后规定履行相应售后义务的，“微折购”有权根据协议、本服务条款及相关自主售后服务规则的要求，追究商家违约责任。商家的自主售后义务包括如下内容：</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1)    商家应按照“微折购平台”自主售后相关规定，在规定的时间内处理买家提出的售后服务申请并履行相应的义务；</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2)    商家在提供自主售后服务过程中，应遵守微折购平台相关规则规定的标准及规范，对买家提供满意的服务，积极提升客户满意度；</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    商家在提供自主售后服务过程中，应接受“微折购”的监督和检查，对“微折购”提出的整改意见及提升服务质量的措施等应积极予以实施；</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4)    商家提供售后服务的标准不应低于国家相关规定，若商家对商品质量、售后服务等做出高于国家标准的承诺，商家应保证予以履行。</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服务协议终止或商家存在利用自主售后实施违规行为的，微折购有权关闭商家的自主售后权限，转由微折购处理商家店铺的售后服务单，商家应接受微折购的审核标准，按照微折购的审核结果承担退换货等售后服务，并承担相应费用。同时，微折购有权根据相关平台规则对商家进行处理。</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3.6 商家保证“遵守承诺”。遵守承诺指商家应保证履行其在“微折购平台”商品详情页、活动页或在与买家交流过程中做出的保证、承诺等义务，若商家违反其做出的承诺导致买家投诉的，商家应负责解决，若商家未能妥善解决的，“微折购”有权以普通人身份判断相关证据材料并做出决定，商家应对“微折购”做出的决定予以履行并承担相应的责任。</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3.7 商家保证履行“消费者个人信息保护”义务。消费者个人信息保护是指商家应合法、正当、必要地收集、使用消费者个人信息，并对收集的消费者个人信息严格保密，不得泄露、出售或者非法向他人提供。</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在发生或者可能发生信息泄露、丢失的情况时，应当立即采取补救措施。未经消费者同意或者请求，或者消费者明确表示拒绝的，不得向其发送商业性信息。</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3.8 商家保证按照微折购平台规则或其向消费者承诺的时间履行发货义务。</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3.8.1 双方交易达成后如消费者投诉商家延迟发货成立，则微折购除依据微折购平台规则对商家进行处理外，同时按照如下规则处理：</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在线支付订单，商家未按照微折购平台规则发货并给微折购造成损失的，商家须按照该商品实际成交金额的 30%承担损失赔偿责任。同时，对于商家未按时发货的，商家须在消费者发起投诉之日起 3 个工作日内上传可查询到快递公司揽件跟踪信息的快递单号，若超时，则消费者有权取消订单。</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在线付款订单，商品无货的，商家须在 24 小时内完成线上退款的操作。</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3.8.2 特殊说明</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3.8.2.1 延迟发货的在线支付订单以微折购系统记录的消费者付款成功的时间为准。如后期因少件丢件等原因补发，仍按照延迟发货的订单计算；</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3.8.2.2 特殊时期（如平台大型活动、国家法定节假日、自然灾害等）订单的发货时效要求以特定时期平台公告或通知为准处理。</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4、 条款的变更及修改</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4.1 “微折购”有权根据国家相关消费者权益保护法律法规、其他规范性文件及政策的调整和变化，以及提升客户体验、提高商家商品销量及市场影响力等需求，不时制定、修改本服务条款及/或与消费者权益保障相关的规则，并以“微折购平台”公告的形式向商家公示，不再向商家另行通知。</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4.2 变更后的服务条款或相关规则，一经在“微折购平台”公示，即发生法律效力。如商家对服务条款或相关规则有异议的，应当立即停止使用“微折购”提供的服务，如商家继续使用“微折购”提供的服务，包括但不限于继续上传商品信息、接受订单或对所发布信息进行更新等活动，均视为商家同意接受变更后的服务条款或规则。</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5、 违约处理</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5.1 商家违反服务协议、本服务条款或“微折购平台”相关规则约定的消费者权益保障义务导致买家投诉的，商家应积极予以处理，若商家未能妥善处理导致投诉扩大或未按上述约定的要求处理的，“微折购”有权以普通人身份，对买家及商家提供的证据材料进行认定，若判定属于商家未正确履行上述约定的义务的，“微折购”有权要求商家立即履行义务并承担相应的责任，“微折购”亦有权先行赔付。</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5.2 “微折购”先行赔付的，商家应按照服务协议、本服务条款或微折购平台相关规则的要求补足相应的款项并支付相应的违约金，若商家未予以补足的，“微折购”有权通知第三方支付机构自商家微折购结算账户中予以扣除，若不足以补偿“微折购”损失时，微折购保留继续向商家追偿相关损失的权利。</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5.3 服务协议及微折购平台规则对商家违反消费者权益保障义务所应承担的违约责任另有约定的，依约定执行。</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6、 有限责任</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6.1 商家为消费者权益保障服务的责任主体，无论何时或任何原因，“微折购”都不应成为承担消费者权益保障或销售者责任的主体，若因某种情况，导致“微折购”承担了此类责任，商家应竭力使“微折购”免责并承担“微折购”因此遭受的所有损失。</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6.2 商家同意“微折购”并非司法机关，亦非专业的纠纷解决机构，“微折购”对于商家及买家之间纠纷的处理完全是基于相关法规的规定、协议的约定及买卖双方的意愿，“微折购”仅能以普通非专业人士的知识水平和能力对买家和商家提交的相关证据材料进行鉴别和认定，“微折购”对据此作出的交易纠纷处理结果及保证金赔付决定等无法保证完全正确，也不对此承担任何责任。商家应对其提交的证明材料的真实性、合法性独立承担完全的法律责任，若“微折购”根据商家提供的证明材料做出的决定或处理结果被有关司法机关予以否定的，商家应承担因此导致的一切责任；若“微折购”据以做出判断的买家提供的证明材料被相关国家机关否定的，商家应独立向买家追索损失。</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7、 其他</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7.1 如商家违反服务协议、本服务条款或“微折购”平台相关规则而“微折购”放弃向商家主张权利的，不视为“微折购”放弃了商家以后发生的同样或类似违约行为时“微折购”向其主张权利的权利，即某一次未行使权利仅可被认为是针对该次商家违约行为放弃权利，而不是放弃该权利本身。</w:t>
      </w:r>
    </w:p>
    <w:p>
      <w:pPr>
        <w:pStyle w:val="3"/>
        <w:keepNext w:val="0"/>
        <w:keepLines w:val="0"/>
        <w:widowControl/>
        <w:suppressLineNumbers w:val="0"/>
        <w:wordWrap w:val="0"/>
        <w:spacing w:line="27" w:lineRule="atLeast"/>
        <w:jc w:val="left"/>
        <w:rPr>
          <w:color w:val="393E46"/>
        </w:rPr>
      </w:pPr>
      <w:r>
        <w:rPr>
          <w:rFonts w:hint="default" w:ascii="Microsoft Sans Serif" w:hAnsi="Microsoft Sans Serif" w:eastAsia="Microsoft Sans Serif" w:cs="Microsoft Sans Serif"/>
          <w:i w:val="0"/>
          <w:caps w:val="0"/>
          <w:color w:val="393E46"/>
          <w:spacing w:val="0"/>
          <w:sz w:val="24"/>
          <w:szCs w:val="24"/>
          <w:shd w:val="clear" w:fill="FFFFFF"/>
        </w:rPr>
        <w:t>7.2 商家承诺已仔细阅读本服务条款的所有内容，对本服务条款相关内容均已理解并同意接受本服务条款相关内容所约束。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Sans Serif">
    <w:panose1 w:val="020B0604020202020204"/>
    <w:charset w:val="00"/>
    <w:family w:val="auto"/>
    <w:pitch w:val="default"/>
    <w:sig w:usb0="61007BDF"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E3E78"/>
    <w:rsid w:val="29C76271"/>
    <w:rsid w:val="652E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2023-04-10T05:40:00Z</dcterms:created>
  <dc:creator>瑟瑟</dc:creator>
  <cp:lastModifiedBy>瑟瑟</cp:lastModifiedBy>
  <dcterms:modified xsi:type="dcterms:W3CDTF">2023-04-10T05:41:30Z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